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738FD027" w:rsidR="009B6F95" w:rsidRPr="00C803F3" w:rsidRDefault="002131A6" w:rsidP="009B6F95">
          <w:pPr>
            <w:pStyle w:val="Title1"/>
          </w:pPr>
          <w:r>
            <w:t>The Adult Social Care Workforce – activity in 2018/2019</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E6E80DB" w:rsidR="00795C95" w:rsidRDefault="002131A6"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75AC8D70" w14:textId="22A646A6" w:rsidR="002131A6" w:rsidRPr="00C538F4" w:rsidRDefault="002F53DC" w:rsidP="002131A6">
      <w:pPr>
        <w:ind w:left="0" w:firstLine="0"/>
        <w:rPr>
          <w:rFonts w:cs="Arial"/>
        </w:rPr>
      </w:pPr>
      <w:r w:rsidRPr="00C803F3">
        <w:rPr>
          <w:noProof/>
          <w:lang w:eastAsia="en-GB"/>
        </w:rPr>
        <mc:AlternateContent>
          <mc:Choice Requires="wps">
            <w:drawing>
              <wp:anchor distT="0" distB="0" distL="114300" distR="114300" simplePos="0" relativeHeight="251659264" behindDoc="0" locked="0" layoutInCell="1" allowOverlap="1" wp14:anchorId="5837A1C9" wp14:editId="5AF99336">
                <wp:simplePos x="0" y="0"/>
                <wp:positionH relativeFrom="margin">
                  <wp:posOffset>0</wp:posOffset>
                </wp:positionH>
                <wp:positionV relativeFrom="paragraph">
                  <wp:posOffset>779145</wp:posOffset>
                </wp:positionV>
                <wp:extent cx="5705475" cy="2952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53F4656" w:rsidR="000E7012" w:rsidRPr="00A627DD" w:rsidRDefault="000E7012" w:rsidP="00B84F31">
                                <w:pPr>
                                  <w:ind w:left="0" w:firstLine="0"/>
                                </w:pPr>
                                <w:r>
                                  <w:rPr>
                                    <w:rStyle w:val="Style6"/>
                                  </w:rPr>
                                  <w:t>Recommendation</w:t>
                                </w:r>
                                <w:r w:rsidRPr="00C803F3">
                                  <w:rPr>
                                    <w:rStyle w:val="Style6"/>
                                  </w:rPr>
                                  <w:t>s</w:t>
                                </w:r>
                              </w:p>
                            </w:sdtContent>
                          </w:sdt>
                          <w:p w14:paraId="1D853DAA" w14:textId="5BAE315C" w:rsidR="000E7012" w:rsidRPr="00C538F4" w:rsidRDefault="000E7012" w:rsidP="002131A6">
                            <w:pPr>
                              <w:rPr>
                                <w:rFonts w:cs="Arial"/>
                              </w:rPr>
                            </w:pPr>
                            <w:r>
                              <w:rPr>
                                <w:rFonts w:cs="Arial"/>
                              </w:rPr>
                              <w:t>Members of the Community Wellbeing Board are asked to;</w:t>
                            </w:r>
                          </w:p>
                          <w:p w14:paraId="35B1BAA5" w14:textId="44A86EC3" w:rsidR="000E7012" w:rsidRDefault="000E7012" w:rsidP="002131A6">
                            <w:pPr>
                              <w:pStyle w:val="ListParagraph"/>
                              <w:numPr>
                                <w:ilvl w:val="0"/>
                                <w:numId w:val="3"/>
                              </w:numPr>
                              <w:spacing w:after="0" w:line="240" w:lineRule="auto"/>
                              <w:rPr>
                                <w:rFonts w:cs="Arial"/>
                              </w:rPr>
                            </w:pPr>
                            <w:r w:rsidRPr="002131A6">
                              <w:rPr>
                                <w:rFonts w:cs="Arial"/>
                              </w:rPr>
                              <w:t>Note the current LGA activity on the adult social care workforce</w:t>
                            </w:r>
                            <w:r>
                              <w:rPr>
                                <w:rFonts w:cs="Arial"/>
                              </w:rPr>
                              <w:t>;</w:t>
                            </w:r>
                          </w:p>
                          <w:p w14:paraId="5EFEF53E" w14:textId="77777777" w:rsidR="002F53DC" w:rsidRPr="002131A6" w:rsidRDefault="002F53DC" w:rsidP="002F53DC">
                            <w:pPr>
                              <w:pStyle w:val="ListParagraph"/>
                              <w:numPr>
                                <w:ilvl w:val="0"/>
                                <w:numId w:val="0"/>
                              </w:numPr>
                              <w:spacing w:after="0" w:line="240" w:lineRule="auto"/>
                              <w:ind w:left="360"/>
                              <w:rPr>
                                <w:rFonts w:cs="Arial"/>
                              </w:rPr>
                            </w:pPr>
                          </w:p>
                          <w:p w14:paraId="7E521D03" w14:textId="0CAE0E9A" w:rsidR="000E7012" w:rsidRDefault="000E7012" w:rsidP="002131A6">
                            <w:pPr>
                              <w:numPr>
                                <w:ilvl w:val="0"/>
                                <w:numId w:val="3"/>
                              </w:numPr>
                              <w:spacing w:after="0" w:line="240" w:lineRule="auto"/>
                              <w:rPr>
                                <w:rFonts w:cs="Arial"/>
                              </w:rPr>
                            </w:pPr>
                            <w:r w:rsidRPr="00C538F4">
                              <w:rPr>
                                <w:rFonts w:cs="Arial"/>
                              </w:rPr>
                              <w:t>Discuss and develop the LGA’s key messages on the adult social care workforce which need to be addressed in the care and support Green Paper</w:t>
                            </w:r>
                            <w:r>
                              <w:rPr>
                                <w:rFonts w:cs="Arial"/>
                              </w:rPr>
                              <w:t>; and</w:t>
                            </w:r>
                          </w:p>
                          <w:p w14:paraId="761331F3" w14:textId="77777777" w:rsidR="002F53DC" w:rsidRPr="00C538F4" w:rsidRDefault="002F53DC" w:rsidP="002F53DC">
                            <w:pPr>
                              <w:spacing w:after="0" w:line="240" w:lineRule="auto"/>
                              <w:ind w:left="360" w:firstLine="0"/>
                              <w:rPr>
                                <w:rFonts w:cs="Arial"/>
                              </w:rPr>
                            </w:pPr>
                          </w:p>
                          <w:p w14:paraId="2F2FEA76" w14:textId="77777777" w:rsidR="000E7012" w:rsidRDefault="000E7012" w:rsidP="002131A6">
                            <w:pPr>
                              <w:numPr>
                                <w:ilvl w:val="0"/>
                                <w:numId w:val="3"/>
                              </w:numPr>
                              <w:spacing w:after="0" w:line="240" w:lineRule="auto"/>
                              <w:rPr>
                                <w:rFonts w:cs="Arial"/>
                              </w:rPr>
                            </w:pPr>
                            <w:r w:rsidRPr="00C538F4">
                              <w:rPr>
                                <w:rFonts w:cs="Arial"/>
                              </w:rPr>
                              <w:t>Agree that Lead Members of the Community Wellbeing and Resources Boards meet to discuss broader health and social care workforce issues and other local government workforce issues relating to health, including health visitors and public health. </w:t>
                            </w:r>
                          </w:p>
                          <w:p w14:paraId="377A07B7" w14:textId="77777777" w:rsidR="000E7012" w:rsidRPr="00C538F4" w:rsidRDefault="000E7012" w:rsidP="002131A6">
                            <w:pPr>
                              <w:spacing w:after="0" w:line="240" w:lineRule="auto"/>
                              <w:ind w:left="360" w:firstLine="0"/>
                              <w:rPr>
                                <w:rFonts w:cs="Arial"/>
                              </w:rPr>
                            </w:pPr>
                          </w:p>
                          <w:p w14:paraId="5837A1DF" w14:textId="0C03B63E" w:rsidR="000E7012" w:rsidRPr="00A627DD" w:rsidRDefault="002F53D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F6284">
                                  <w:rPr>
                                    <w:rStyle w:val="Style6"/>
                                  </w:rPr>
                                  <w:t>Action</w:t>
                                </w:r>
                                <w:r w:rsidR="000E7012" w:rsidRPr="00C803F3">
                                  <w:rPr>
                                    <w:rStyle w:val="Style6"/>
                                  </w:rPr>
                                  <w:t>s</w:t>
                                </w:r>
                              </w:sdtContent>
                            </w:sdt>
                          </w:p>
                          <w:p w14:paraId="0FF35788" w14:textId="22011CF2" w:rsidR="00BF6284" w:rsidRPr="00B84F31" w:rsidRDefault="00BF6284" w:rsidP="00B84F31">
                            <w:pPr>
                              <w:pStyle w:val="Title3"/>
                              <w:ind w:left="0" w:firstLine="0"/>
                            </w:pPr>
                            <w:r>
                              <w:t>Officers to incorporate the Community Wellbeing Boards comments into the LGA’s key messages on the adult social care workforce.</w:t>
                            </w:r>
                          </w:p>
                          <w:p w14:paraId="5837A1E1" w14:textId="77777777" w:rsidR="000E7012" w:rsidRDefault="000E7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0;margin-top:61.35pt;width:449.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53F4656" w:rsidR="000E7012" w:rsidRPr="00A627DD" w:rsidRDefault="000E7012" w:rsidP="00B84F31">
                          <w:pPr>
                            <w:ind w:left="0" w:firstLine="0"/>
                          </w:pPr>
                          <w:r>
                            <w:rPr>
                              <w:rStyle w:val="Style6"/>
                            </w:rPr>
                            <w:t>Recommendation</w:t>
                          </w:r>
                          <w:r w:rsidRPr="00C803F3">
                            <w:rPr>
                              <w:rStyle w:val="Style6"/>
                            </w:rPr>
                            <w:t>s</w:t>
                          </w:r>
                        </w:p>
                      </w:sdtContent>
                    </w:sdt>
                    <w:p w14:paraId="1D853DAA" w14:textId="5BAE315C" w:rsidR="000E7012" w:rsidRPr="00C538F4" w:rsidRDefault="000E7012" w:rsidP="002131A6">
                      <w:pPr>
                        <w:rPr>
                          <w:rFonts w:cs="Arial"/>
                        </w:rPr>
                      </w:pPr>
                      <w:r>
                        <w:rPr>
                          <w:rFonts w:cs="Arial"/>
                        </w:rPr>
                        <w:t>Members of the Community Wellbeing Board are asked to;</w:t>
                      </w:r>
                    </w:p>
                    <w:p w14:paraId="35B1BAA5" w14:textId="44A86EC3" w:rsidR="000E7012" w:rsidRDefault="000E7012" w:rsidP="002131A6">
                      <w:pPr>
                        <w:pStyle w:val="ListParagraph"/>
                        <w:numPr>
                          <w:ilvl w:val="0"/>
                          <w:numId w:val="3"/>
                        </w:numPr>
                        <w:spacing w:after="0" w:line="240" w:lineRule="auto"/>
                        <w:rPr>
                          <w:rFonts w:cs="Arial"/>
                        </w:rPr>
                      </w:pPr>
                      <w:r w:rsidRPr="002131A6">
                        <w:rPr>
                          <w:rFonts w:cs="Arial"/>
                        </w:rPr>
                        <w:t>Note the current LGA activity on the adult social care workforce</w:t>
                      </w:r>
                      <w:r>
                        <w:rPr>
                          <w:rFonts w:cs="Arial"/>
                        </w:rPr>
                        <w:t>;</w:t>
                      </w:r>
                    </w:p>
                    <w:p w14:paraId="5EFEF53E" w14:textId="77777777" w:rsidR="002F53DC" w:rsidRPr="002131A6" w:rsidRDefault="002F53DC" w:rsidP="002F53DC">
                      <w:pPr>
                        <w:pStyle w:val="ListParagraph"/>
                        <w:numPr>
                          <w:ilvl w:val="0"/>
                          <w:numId w:val="0"/>
                        </w:numPr>
                        <w:spacing w:after="0" w:line="240" w:lineRule="auto"/>
                        <w:ind w:left="360"/>
                        <w:rPr>
                          <w:rFonts w:cs="Arial"/>
                        </w:rPr>
                      </w:pPr>
                    </w:p>
                    <w:p w14:paraId="7E521D03" w14:textId="0CAE0E9A" w:rsidR="000E7012" w:rsidRDefault="000E7012" w:rsidP="002131A6">
                      <w:pPr>
                        <w:numPr>
                          <w:ilvl w:val="0"/>
                          <w:numId w:val="3"/>
                        </w:numPr>
                        <w:spacing w:after="0" w:line="240" w:lineRule="auto"/>
                        <w:rPr>
                          <w:rFonts w:cs="Arial"/>
                        </w:rPr>
                      </w:pPr>
                      <w:r w:rsidRPr="00C538F4">
                        <w:rPr>
                          <w:rFonts w:cs="Arial"/>
                        </w:rPr>
                        <w:t>Discuss and develop the LGA’s key messages on the adult social care workforce which need to be addressed in the care and support Green Paper</w:t>
                      </w:r>
                      <w:r>
                        <w:rPr>
                          <w:rFonts w:cs="Arial"/>
                        </w:rPr>
                        <w:t>; and</w:t>
                      </w:r>
                    </w:p>
                    <w:p w14:paraId="761331F3" w14:textId="77777777" w:rsidR="002F53DC" w:rsidRPr="00C538F4" w:rsidRDefault="002F53DC" w:rsidP="002F53DC">
                      <w:pPr>
                        <w:spacing w:after="0" w:line="240" w:lineRule="auto"/>
                        <w:ind w:left="360" w:firstLine="0"/>
                        <w:rPr>
                          <w:rFonts w:cs="Arial"/>
                        </w:rPr>
                      </w:pPr>
                    </w:p>
                    <w:p w14:paraId="2F2FEA76" w14:textId="77777777" w:rsidR="000E7012" w:rsidRDefault="000E7012" w:rsidP="002131A6">
                      <w:pPr>
                        <w:numPr>
                          <w:ilvl w:val="0"/>
                          <w:numId w:val="3"/>
                        </w:numPr>
                        <w:spacing w:after="0" w:line="240" w:lineRule="auto"/>
                        <w:rPr>
                          <w:rFonts w:cs="Arial"/>
                        </w:rPr>
                      </w:pPr>
                      <w:r w:rsidRPr="00C538F4">
                        <w:rPr>
                          <w:rFonts w:cs="Arial"/>
                        </w:rPr>
                        <w:t>Agree that Lead Members of the Community Wellbeing and Resources Boards meet to discuss broader health and social care workforce issues and other local government workforce issues relating to health, including health visitors and public health. </w:t>
                      </w:r>
                    </w:p>
                    <w:p w14:paraId="377A07B7" w14:textId="77777777" w:rsidR="000E7012" w:rsidRPr="00C538F4" w:rsidRDefault="000E7012" w:rsidP="002131A6">
                      <w:pPr>
                        <w:spacing w:after="0" w:line="240" w:lineRule="auto"/>
                        <w:ind w:left="360" w:firstLine="0"/>
                        <w:rPr>
                          <w:rFonts w:cs="Arial"/>
                        </w:rPr>
                      </w:pPr>
                    </w:p>
                    <w:p w14:paraId="5837A1DF" w14:textId="0C03B63E" w:rsidR="000E7012" w:rsidRPr="00A627DD" w:rsidRDefault="002F53D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F6284">
                            <w:rPr>
                              <w:rStyle w:val="Style6"/>
                            </w:rPr>
                            <w:t>Action</w:t>
                          </w:r>
                          <w:r w:rsidR="000E7012" w:rsidRPr="00C803F3">
                            <w:rPr>
                              <w:rStyle w:val="Style6"/>
                            </w:rPr>
                            <w:t>s</w:t>
                          </w:r>
                        </w:sdtContent>
                      </w:sdt>
                    </w:p>
                    <w:p w14:paraId="0FF35788" w14:textId="22011CF2" w:rsidR="00BF6284" w:rsidRPr="00B84F31" w:rsidRDefault="00BF6284" w:rsidP="00B84F31">
                      <w:pPr>
                        <w:pStyle w:val="Title3"/>
                        <w:ind w:left="0" w:firstLine="0"/>
                      </w:pPr>
                      <w:r>
                        <w:t>Officers to incorporate the Community Wellbeing Boards comments into the LGA’s key messages on the adult social care workforce.</w:t>
                      </w:r>
                    </w:p>
                    <w:p w14:paraId="5837A1E1" w14:textId="77777777" w:rsidR="000E7012" w:rsidRDefault="000E7012"/>
                  </w:txbxContent>
                </v:textbox>
                <w10:wrap anchorx="margin"/>
              </v:shape>
            </w:pict>
          </mc:Fallback>
        </mc:AlternateContent>
      </w:r>
      <w:r w:rsidR="002131A6" w:rsidRPr="00C538F4">
        <w:rPr>
          <w:rFonts w:cs="Arial"/>
        </w:rPr>
        <w:t>This paper summarises the key challenges in the adult social care workforce, identifies key national reporting and activity on the issue and sets out the role of the LGA in working with Government and other organisations at a national level to facilitate developments at a local and regional level.</w:t>
      </w:r>
    </w:p>
    <w:p w14:paraId="5837A19E" w14:textId="58F74F33" w:rsidR="009B6F95" w:rsidRDefault="009B6F95" w:rsidP="00B84F31">
      <w:pPr>
        <w:pStyle w:val="Title3"/>
      </w:pP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2E980C80" w14:textId="77777777" w:rsidR="002F53DC" w:rsidRDefault="002F53DC" w:rsidP="002F53DC">
      <w:pPr>
        <w:pStyle w:val="Title3"/>
        <w:ind w:left="0" w:firstLine="0"/>
      </w:pPr>
    </w:p>
    <w:p w14:paraId="7DAF175D" w14:textId="77777777" w:rsidR="002F53DC" w:rsidRPr="00C803F3" w:rsidRDefault="002F53DC" w:rsidP="00EA3ACF">
      <w:sdt>
        <w:sdtPr>
          <w:rPr>
            <w:rStyle w:val="Style2"/>
          </w:rPr>
          <w:id w:val="-1751574325"/>
          <w:lock w:val="contentLocked"/>
          <w:placeholder>
            <w:docPart w:val="93323629B34648C29F01FA4806AE097A"/>
          </w:placeholder>
        </w:sdtPr>
        <w:sdtContent>
          <w:r>
            <w:rPr>
              <w:rStyle w:val="Style2"/>
            </w:rPr>
            <w:t>Contact officer:</w:t>
          </w:r>
        </w:sdtContent>
      </w:sdt>
      <w:r w:rsidRPr="00A627DD">
        <w:tab/>
      </w:r>
      <w:r w:rsidRPr="00A627DD">
        <w:tab/>
      </w:r>
      <w:sdt>
        <w:sdtPr>
          <w:alias w:val="Contact officer"/>
          <w:tag w:val="Contact officer"/>
          <w:id w:val="1986894198"/>
          <w:placeholder>
            <w:docPart w:val="B061A809ED2A49C1944CAE53D49E9B40"/>
          </w:placeholder>
          <w:text w:multiLine="1"/>
        </w:sdtPr>
        <w:sdtContent>
          <w:r>
            <w:t>Jon Sutcliffe</w:t>
          </w:r>
        </w:sdtContent>
      </w:sdt>
    </w:p>
    <w:p w14:paraId="41205614" w14:textId="77777777" w:rsidR="002F53DC" w:rsidRDefault="002F53DC" w:rsidP="00EA3ACF">
      <w:sdt>
        <w:sdtPr>
          <w:rPr>
            <w:rStyle w:val="Style2"/>
          </w:rPr>
          <w:id w:val="1940027828"/>
          <w:lock w:val="contentLocked"/>
          <w:placeholder>
            <w:docPart w:val="FF18BD47D98C4A4A9A9DB01627740C45"/>
          </w:placeholder>
        </w:sdtPr>
        <w:sdtContent>
          <w:r>
            <w:rPr>
              <w:rStyle w:val="Style2"/>
            </w:rPr>
            <w:t>Position:</w:t>
          </w:r>
        </w:sdtContent>
      </w:sdt>
      <w:r w:rsidRPr="00A627DD">
        <w:tab/>
      </w:r>
      <w:r w:rsidRPr="00A627DD">
        <w:tab/>
      </w:r>
      <w:r w:rsidRPr="00A627DD">
        <w:tab/>
      </w:r>
      <w:sdt>
        <w:sdtPr>
          <w:alias w:val="Position"/>
          <w:tag w:val="Contact officer"/>
          <w:id w:val="2049946449"/>
          <w:placeholder>
            <w:docPart w:val="7AB30D7857374A42BE6CE55ACE223750"/>
          </w:placeholder>
          <w:text w:multiLine="1"/>
        </w:sdtPr>
        <w:sdtContent>
          <w:r>
            <w:t>Senior Adviser</w:t>
          </w:r>
        </w:sdtContent>
      </w:sdt>
    </w:p>
    <w:p w14:paraId="10930A85" w14:textId="77777777" w:rsidR="002F53DC" w:rsidRDefault="002F53DC" w:rsidP="00EA3ACF">
      <w:sdt>
        <w:sdtPr>
          <w:rPr>
            <w:rStyle w:val="Style2"/>
          </w:rPr>
          <w:id w:val="1040625228"/>
          <w:lock w:val="contentLocked"/>
          <w:placeholder>
            <w:docPart w:val="137C8CA8FCAC4D88B9781593677D196A"/>
          </w:placeholder>
        </w:sdtPr>
        <w:sdtContent>
          <w:r>
            <w:rPr>
              <w:rStyle w:val="Style2"/>
            </w:rPr>
            <w:t>Phone no:</w:t>
          </w:r>
        </w:sdtContent>
      </w:sdt>
      <w:r w:rsidRPr="00A627DD">
        <w:tab/>
      </w:r>
      <w:r w:rsidRPr="00A627DD">
        <w:tab/>
      </w:r>
      <w:r w:rsidRPr="00A627DD">
        <w:tab/>
      </w:r>
      <w:sdt>
        <w:sdtPr>
          <w:alias w:val="Phone no."/>
          <w:tag w:val="Contact officer"/>
          <w:id w:val="313611300"/>
          <w:placeholder>
            <w:docPart w:val="AACF6062B4E24D779FB5D5063704F963"/>
          </w:placeholder>
          <w:text w:multiLine="1"/>
        </w:sdtPr>
        <w:sdtContent>
          <w:r w:rsidRPr="00C803F3">
            <w:t xml:space="preserve">0207 </w:t>
          </w:r>
          <w:r>
            <w:t>187 7320</w:t>
          </w:r>
        </w:sdtContent>
      </w:sdt>
      <w:r w:rsidRPr="00B5377C">
        <w:t xml:space="preserve"> </w:t>
      </w:r>
    </w:p>
    <w:p w14:paraId="74074E34" w14:textId="77777777" w:rsidR="002F53DC" w:rsidRDefault="002F53DC" w:rsidP="00EA3ACF">
      <w:pPr>
        <w:pStyle w:val="Title3"/>
      </w:pPr>
      <w:sdt>
        <w:sdtPr>
          <w:rPr>
            <w:rStyle w:val="Style2"/>
          </w:rPr>
          <w:id w:val="614409820"/>
          <w:lock w:val="contentLocked"/>
          <w:placeholder>
            <w:docPart w:val="6A88FD2E1AC04F2490066325E5B7C72A"/>
          </w:placeholder>
        </w:sdtPr>
        <w:sdtContent>
          <w:r>
            <w:rPr>
              <w:rStyle w:val="Style2"/>
            </w:rPr>
            <w:t>Email:</w:t>
          </w:r>
        </w:sdtContent>
      </w:sdt>
      <w:r w:rsidRPr="00A627DD">
        <w:tab/>
      </w:r>
      <w:r w:rsidRPr="00A627DD">
        <w:tab/>
      </w:r>
      <w:r w:rsidRPr="00A627DD">
        <w:tab/>
      </w:r>
      <w:r w:rsidRPr="00A627DD">
        <w:tab/>
      </w:r>
      <w:sdt>
        <w:sdtPr>
          <w:alias w:val="Email"/>
          <w:tag w:val="Contact officer"/>
          <w:id w:val="-312794763"/>
          <w:placeholder>
            <w:docPart w:val="605E422BE1FC4926B92150C675480A77"/>
          </w:placeholder>
          <w:text w:multiLine="1"/>
        </w:sdtPr>
        <w:sdtContent>
          <w:r>
            <w:t>Jon.Sutcliffe</w:t>
          </w:r>
          <w:r w:rsidRPr="00C803F3">
            <w:t>@local.gov.uk</w:t>
          </w:r>
        </w:sdtContent>
      </w:sdt>
    </w:p>
    <w:p w14:paraId="1A244D1D" w14:textId="77777777" w:rsidR="002F53DC" w:rsidRPr="00E8118A" w:rsidRDefault="002F53DC" w:rsidP="00B84F31">
      <w:pPr>
        <w:pStyle w:val="Title3"/>
      </w:pPr>
    </w:p>
    <w:p w14:paraId="5837A1AD" w14:textId="77777777" w:rsidR="009B6F95" w:rsidRPr="00C803F3" w:rsidRDefault="009B6F95" w:rsidP="00B84F31">
      <w:pPr>
        <w:pStyle w:val="Title3"/>
      </w:pPr>
      <w:r w:rsidRPr="00C803F3">
        <w:t xml:space="preserve"> </w:t>
      </w:r>
    </w:p>
    <w:p w14:paraId="02B7C90E" w14:textId="77777777" w:rsidR="002131A6" w:rsidRDefault="002131A6" w:rsidP="002F53DC">
      <w:pPr>
        <w:ind w:left="0" w:firstLine="0"/>
      </w:pPr>
    </w:p>
    <w:p w14:paraId="33916EB6" w14:textId="77777777" w:rsidR="002F53DC" w:rsidRPr="00C803F3" w:rsidRDefault="002F53DC" w:rsidP="002F53DC">
      <w:pPr>
        <w:ind w:left="0" w:firstLine="0"/>
      </w:pPr>
    </w:p>
    <w:sdt>
      <w:sdtPr>
        <w:alias w:val="Title"/>
        <w:tag w:val="Title"/>
        <w:id w:val="872507685"/>
        <w:placeholder>
          <w:docPart w:val="DF2CA0517D9F445B86A1D2310AFBBA87"/>
        </w:placeholder>
        <w:text w:multiLine="1"/>
      </w:sdtPr>
      <w:sdtEndPr/>
      <w:sdtContent>
        <w:p w14:paraId="5FA8C8F1" w14:textId="77777777" w:rsidR="002131A6" w:rsidRPr="00C803F3" w:rsidRDefault="002131A6" w:rsidP="002131A6">
          <w:pPr>
            <w:pStyle w:val="Title1"/>
          </w:pPr>
          <w:r>
            <w:t>The Adult Social Care Workforce – activity in 2018/2019</w:t>
          </w:r>
        </w:p>
      </w:sdtContent>
    </w:sdt>
    <w:p w14:paraId="5837A1B4" w14:textId="77777777" w:rsidR="009B6F95" w:rsidRPr="00C803F3" w:rsidRDefault="002F53DC"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7E9D2C9" w14:textId="77777777" w:rsidR="002131A6" w:rsidRDefault="002131A6" w:rsidP="002131A6">
      <w:pPr>
        <w:rPr>
          <w:rFonts w:cs="Arial"/>
          <w:b/>
        </w:rPr>
      </w:pPr>
      <w:r w:rsidRPr="00C538F4">
        <w:rPr>
          <w:rFonts w:cs="Arial"/>
          <w:b/>
        </w:rPr>
        <w:t>Key workforce data</w:t>
      </w:r>
    </w:p>
    <w:p w14:paraId="575ABE40" w14:textId="72C36AEC" w:rsidR="002131A6" w:rsidRPr="002131A6" w:rsidRDefault="002131A6" w:rsidP="002131A6">
      <w:pPr>
        <w:pStyle w:val="ListParagraph"/>
        <w:numPr>
          <w:ilvl w:val="0"/>
          <w:numId w:val="5"/>
        </w:numPr>
        <w:spacing w:after="0"/>
        <w:rPr>
          <w:rFonts w:cs="Arial"/>
        </w:rPr>
      </w:pPr>
      <w:r w:rsidRPr="002131A6">
        <w:rPr>
          <w:rFonts w:cs="Arial"/>
        </w:rPr>
        <w:t>The National Audit Office (NAO) report published in March 2018 highlights some key indicators of the issues around turnover, vacancies and the failure to keep pace with demand. The main points are summarised below</w:t>
      </w:r>
      <w:r>
        <w:rPr>
          <w:rFonts w:cs="Arial"/>
        </w:rPr>
        <w:t>.</w:t>
      </w:r>
    </w:p>
    <w:p w14:paraId="4F418241" w14:textId="77777777" w:rsidR="002131A6" w:rsidRPr="00C538F4" w:rsidRDefault="002131A6" w:rsidP="002131A6">
      <w:pPr>
        <w:spacing w:after="0"/>
        <w:ind w:hanging="567"/>
        <w:rPr>
          <w:rFonts w:cs="Arial"/>
        </w:rPr>
      </w:pPr>
    </w:p>
    <w:p w14:paraId="1F2ECBC3" w14:textId="77777777" w:rsidR="002131A6" w:rsidRPr="002131A6" w:rsidRDefault="002131A6" w:rsidP="002131A6">
      <w:pPr>
        <w:pStyle w:val="ListParagraph"/>
        <w:numPr>
          <w:ilvl w:val="0"/>
          <w:numId w:val="5"/>
        </w:numPr>
        <w:spacing w:after="0"/>
        <w:rPr>
          <w:rFonts w:cs="Arial"/>
        </w:rPr>
      </w:pPr>
      <w:r w:rsidRPr="002131A6">
        <w:rPr>
          <w:rFonts w:cs="Arial"/>
        </w:rPr>
        <w:t xml:space="preserve">Turnover and vacancy rates across the social care workforce are high. In 2016-17, the annual turnover of all care staff was 27.8 per cent. The proportion of vacancies in care rose from 5.5 per cent in 2012-13 to a peak of 7 per cent in 2015-16, falling slightly to 6.6 per cent in 2016-17. </w:t>
      </w:r>
    </w:p>
    <w:p w14:paraId="614BAAA4" w14:textId="77777777" w:rsidR="002131A6" w:rsidRPr="00C538F4" w:rsidRDefault="002131A6" w:rsidP="002131A6">
      <w:pPr>
        <w:spacing w:after="0"/>
        <w:ind w:hanging="567"/>
        <w:rPr>
          <w:rFonts w:cs="Arial"/>
        </w:rPr>
      </w:pPr>
    </w:p>
    <w:p w14:paraId="2EDE3543" w14:textId="6D510BC3" w:rsidR="002131A6" w:rsidRPr="002131A6" w:rsidRDefault="002131A6" w:rsidP="002131A6">
      <w:pPr>
        <w:pStyle w:val="ListParagraph"/>
        <w:numPr>
          <w:ilvl w:val="0"/>
          <w:numId w:val="5"/>
        </w:numPr>
        <w:spacing w:after="0"/>
        <w:rPr>
          <w:rFonts w:cs="Arial"/>
        </w:rPr>
      </w:pPr>
      <w:r w:rsidRPr="002131A6">
        <w:rPr>
          <w:rFonts w:cs="Arial"/>
        </w:rPr>
        <w:t>Two roles in particular – care workers and registered nurses –</w:t>
      </w:r>
      <w:r w:rsidR="002F53DC">
        <w:rPr>
          <w:rFonts w:cs="Arial"/>
        </w:rPr>
        <w:t xml:space="preserve"> </w:t>
      </w:r>
      <w:r w:rsidRPr="002131A6">
        <w:rPr>
          <w:rFonts w:cs="Arial"/>
        </w:rPr>
        <w:t xml:space="preserve">have high vacancy and turnover rates compared with other roles within social care. High vacancy rates and turnover can disrupt the continuity and quality of care for service users, and also mean providers incur regular recruitment and induction costs. </w:t>
      </w:r>
    </w:p>
    <w:p w14:paraId="1DAE2375" w14:textId="77777777" w:rsidR="002131A6" w:rsidRPr="00C538F4" w:rsidRDefault="002131A6" w:rsidP="002131A6">
      <w:pPr>
        <w:spacing w:after="0"/>
        <w:ind w:hanging="567"/>
        <w:rPr>
          <w:rFonts w:cs="Arial"/>
        </w:rPr>
      </w:pPr>
    </w:p>
    <w:p w14:paraId="3C930A5C" w14:textId="77777777" w:rsidR="002131A6" w:rsidRPr="002131A6" w:rsidRDefault="002131A6" w:rsidP="002131A6">
      <w:pPr>
        <w:pStyle w:val="ListParagraph"/>
        <w:numPr>
          <w:ilvl w:val="0"/>
          <w:numId w:val="5"/>
        </w:numPr>
        <w:spacing w:after="0"/>
        <w:rPr>
          <w:rFonts w:cs="Arial"/>
        </w:rPr>
      </w:pPr>
      <w:r w:rsidRPr="002131A6">
        <w:rPr>
          <w:rFonts w:cs="Arial"/>
        </w:rPr>
        <w:t>The vacancy rate for registered nurses in care more than doubled between 2012-13 and 2016-17 – from 4.1 per cent to 9 per cent - despite the overall number of jobs falling from 51,000 to 43,000. The NAO highlights the lack of prestige of working in care compared with working for the NHS and the poorer options for career and pay progression as having a major effect on vacancy levels.</w:t>
      </w:r>
    </w:p>
    <w:p w14:paraId="70013081" w14:textId="77777777" w:rsidR="002131A6" w:rsidRPr="00C538F4" w:rsidRDefault="002131A6" w:rsidP="002131A6">
      <w:pPr>
        <w:spacing w:after="0"/>
        <w:ind w:hanging="567"/>
        <w:rPr>
          <w:rFonts w:cs="Arial"/>
        </w:rPr>
      </w:pPr>
    </w:p>
    <w:p w14:paraId="5837A1B5" w14:textId="78AEB0D5" w:rsidR="009B6F95" w:rsidRDefault="002131A6" w:rsidP="002131A6">
      <w:pPr>
        <w:pStyle w:val="ListParagraph"/>
        <w:numPr>
          <w:ilvl w:val="0"/>
          <w:numId w:val="5"/>
        </w:numPr>
        <w:spacing w:after="0"/>
        <w:rPr>
          <w:rStyle w:val="ReportTemplate"/>
        </w:rPr>
      </w:pPr>
      <w:r w:rsidRPr="002131A6">
        <w:rPr>
          <w:rFonts w:cs="Arial"/>
          <w:bCs/>
        </w:rPr>
        <w:t xml:space="preserve">Growth in the number of jobs has fallen behind growth in demand for care. </w:t>
      </w:r>
      <w:r w:rsidRPr="002131A6">
        <w:rPr>
          <w:rFonts w:cs="Arial"/>
        </w:rPr>
        <w:t>The Department of Health and Social Care (DHSC) commissioned modelling based on 2014 data that suggested the number of full-time equivalent jobs in care would need to increase by around 2.6 per cent a year until 2035 to meet increased demand. However, the annual growth in the number of jobs since 2013 has been 2 per cent or lower. The failure of formal care to meet this increased demand may have contributed to the growth in individuals’ care needs not being met. Age UK estimated that 1.2 million people over the age of 65 had some level of unmet care needs in 2016-17, up from 1 million in 2015-16.</w:t>
      </w:r>
    </w:p>
    <w:p w14:paraId="5837A1B6" w14:textId="77777777" w:rsidR="00C803F3" w:rsidRDefault="00C803F3" w:rsidP="002131A6">
      <w:pPr>
        <w:pStyle w:val="ListParagraph"/>
        <w:numPr>
          <w:ilvl w:val="0"/>
          <w:numId w:val="0"/>
        </w:numPr>
        <w:ind w:left="360"/>
        <w:rPr>
          <w:rStyle w:val="ReportTemplate"/>
        </w:rPr>
      </w:pPr>
    </w:p>
    <w:p w14:paraId="457DA27F" w14:textId="7FCFAC2A" w:rsidR="002131A6" w:rsidRDefault="002131A6" w:rsidP="002131A6">
      <w:pPr>
        <w:pStyle w:val="ListParagraph"/>
        <w:numPr>
          <w:ilvl w:val="0"/>
          <w:numId w:val="0"/>
        </w:numPr>
        <w:ind w:left="360"/>
        <w:rPr>
          <w:rStyle w:val="ReportTemplate"/>
        </w:rPr>
      </w:pPr>
      <w:r w:rsidRPr="00C538F4">
        <w:rPr>
          <w:rFonts w:cs="Arial"/>
          <w:noProof/>
          <w:color w:val="000000"/>
          <w:lang w:eastAsia="en-GB"/>
        </w:rPr>
        <w:lastRenderedPageBreak/>
        <w:drawing>
          <wp:inline distT="0" distB="0" distL="0" distR="0" wp14:anchorId="5D0CB2C7" wp14:editId="53A7BE65">
            <wp:extent cx="5731510" cy="65512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551295"/>
                    </a:xfrm>
                    <a:prstGeom prst="rect">
                      <a:avLst/>
                    </a:prstGeom>
                    <a:noFill/>
                    <a:ln>
                      <a:noFill/>
                    </a:ln>
                  </pic:spPr>
                </pic:pic>
              </a:graphicData>
            </a:graphic>
          </wp:inline>
        </w:drawing>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37436D53" w14:textId="77777777" w:rsidR="002131A6" w:rsidRPr="00C538F4" w:rsidRDefault="002131A6" w:rsidP="002131A6">
      <w:pPr>
        <w:rPr>
          <w:rFonts w:cs="Arial"/>
          <w:b/>
        </w:rPr>
      </w:pPr>
      <w:r w:rsidRPr="00C538F4">
        <w:rPr>
          <w:rFonts w:cs="Arial"/>
          <w:b/>
        </w:rPr>
        <w:t xml:space="preserve">Workforce issues raised by councils </w:t>
      </w:r>
    </w:p>
    <w:p w14:paraId="3040975D" w14:textId="53B7D4A3" w:rsidR="002131A6" w:rsidRPr="002131A6" w:rsidRDefault="002131A6" w:rsidP="000E7012">
      <w:pPr>
        <w:pStyle w:val="ListParagraph"/>
        <w:numPr>
          <w:ilvl w:val="0"/>
          <w:numId w:val="5"/>
        </w:numPr>
        <w:spacing w:after="0"/>
        <w:rPr>
          <w:rFonts w:cs="Arial"/>
        </w:rPr>
      </w:pPr>
      <w:r w:rsidRPr="002131A6">
        <w:rPr>
          <w:rFonts w:cs="Arial"/>
        </w:rPr>
        <w:t xml:space="preserve">Although the LGA has a leadership role in working with national bodies and the Government to set the right enabling direction and context at a national level, it is only through local and regional partnership working that sustainable improvement can be achieved. </w:t>
      </w:r>
    </w:p>
    <w:p w14:paraId="38FB9B7C" w14:textId="77777777" w:rsidR="002131A6" w:rsidRPr="00C538F4" w:rsidRDefault="002131A6" w:rsidP="000E7012">
      <w:pPr>
        <w:spacing w:after="0"/>
        <w:ind w:left="210" w:firstLine="0"/>
        <w:rPr>
          <w:rFonts w:cs="Arial"/>
        </w:rPr>
      </w:pPr>
    </w:p>
    <w:p w14:paraId="2788AF94" w14:textId="7CDEAB61" w:rsidR="002131A6" w:rsidRDefault="002131A6" w:rsidP="000E7012">
      <w:pPr>
        <w:pStyle w:val="ListParagraph"/>
        <w:numPr>
          <w:ilvl w:val="0"/>
          <w:numId w:val="5"/>
        </w:numPr>
        <w:spacing w:after="0"/>
        <w:rPr>
          <w:rFonts w:cs="Arial"/>
        </w:rPr>
      </w:pPr>
      <w:r w:rsidRPr="002131A6">
        <w:rPr>
          <w:rFonts w:cs="Arial"/>
        </w:rPr>
        <w:t>Colleagues from across the LGA, including the workforce team and regionally based advisers and officers in the community wellbeing policy team all report an increase councils concerns raising workforce issues as key risk. There is a great deal of local activity in fact and it is not always fully mapped. By way of an example, below is an issues log from the North West</w:t>
      </w:r>
      <w:r w:rsidR="000E7012">
        <w:rPr>
          <w:rFonts w:cs="Arial"/>
        </w:rPr>
        <w:t>;</w:t>
      </w:r>
    </w:p>
    <w:p w14:paraId="39B09998" w14:textId="77777777" w:rsidR="000E7012" w:rsidRPr="002131A6" w:rsidRDefault="000E7012" w:rsidP="000E7012">
      <w:pPr>
        <w:pStyle w:val="ListParagraph"/>
        <w:numPr>
          <w:ilvl w:val="0"/>
          <w:numId w:val="0"/>
        </w:numPr>
        <w:spacing w:after="0"/>
        <w:ind w:left="360"/>
        <w:rPr>
          <w:rFonts w:cs="Arial"/>
        </w:rPr>
      </w:pPr>
    </w:p>
    <w:p w14:paraId="41C477D7" w14:textId="6E1CA33F" w:rsidR="002131A6" w:rsidRDefault="002131A6" w:rsidP="000E7012">
      <w:pPr>
        <w:pStyle w:val="ListParagraph"/>
        <w:numPr>
          <w:ilvl w:val="1"/>
          <w:numId w:val="5"/>
        </w:numPr>
        <w:spacing w:after="0" w:line="240" w:lineRule="auto"/>
        <w:contextualSpacing w:val="0"/>
        <w:rPr>
          <w:rFonts w:cs="Arial"/>
        </w:rPr>
      </w:pPr>
      <w:r w:rsidRPr="00C538F4">
        <w:rPr>
          <w:rFonts w:cs="Arial"/>
        </w:rPr>
        <w:t>Workforce issues are identified as the main risk factor for adult social care services by 22 of the 23 councils in the north west completing the adult social care risk tool</w:t>
      </w:r>
      <w:r w:rsidR="000E7012">
        <w:rPr>
          <w:rFonts w:cs="Arial"/>
        </w:rPr>
        <w:t>;</w:t>
      </w:r>
    </w:p>
    <w:p w14:paraId="27FB41CD" w14:textId="77777777" w:rsidR="000E7012" w:rsidRPr="00C538F4" w:rsidRDefault="000E7012" w:rsidP="000E7012">
      <w:pPr>
        <w:pStyle w:val="ListParagraph"/>
        <w:numPr>
          <w:ilvl w:val="0"/>
          <w:numId w:val="0"/>
        </w:numPr>
        <w:spacing w:after="0" w:line="240" w:lineRule="auto"/>
        <w:ind w:left="1080"/>
        <w:contextualSpacing w:val="0"/>
        <w:rPr>
          <w:rFonts w:cs="Arial"/>
        </w:rPr>
      </w:pPr>
    </w:p>
    <w:p w14:paraId="293639FD" w14:textId="34A22996" w:rsidR="002131A6" w:rsidRDefault="002131A6" w:rsidP="000E7012">
      <w:pPr>
        <w:pStyle w:val="ListParagraph"/>
        <w:numPr>
          <w:ilvl w:val="1"/>
          <w:numId w:val="5"/>
        </w:numPr>
        <w:spacing w:after="0" w:line="240" w:lineRule="auto"/>
        <w:rPr>
          <w:rFonts w:cs="Arial"/>
        </w:rPr>
      </w:pPr>
      <w:r w:rsidRPr="000E7012">
        <w:rPr>
          <w:rFonts w:cs="Arial"/>
        </w:rPr>
        <w:t>Almost 80 per cent of the social care workforce is not employed by councils</w:t>
      </w:r>
      <w:r w:rsidR="000E7012">
        <w:rPr>
          <w:rFonts w:cs="Arial"/>
        </w:rPr>
        <w:t>;</w:t>
      </w:r>
    </w:p>
    <w:p w14:paraId="32FD25DC" w14:textId="77777777" w:rsidR="000E7012" w:rsidRPr="000E7012" w:rsidRDefault="000E7012" w:rsidP="000E7012">
      <w:pPr>
        <w:pStyle w:val="ListParagraph"/>
        <w:numPr>
          <w:ilvl w:val="0"/>
          <w:numId w:val="0"/>
        </w:numPr>
        <w:spacing w:after="0" w:line="240" w:lineRule="auto"/>
        <w:ind w:left="1080"/>
        <w:rPr>
          <w:rFonts w:cs="Arial"/>
        </w:rPr>
      </w:pPr>
    </w:p>
    <w:p w14:paraId="205B724F" w14:textId="05619364" w:rsidR="002131A6" w:rsidRDefault="002131A6" w:rsidP="000E7012">
      <w:pPr>
        <w:pStyle w:val="ListParagraph"/>
        <w:numPr>
          <w:ilvl w:val="1"/>
          <w:numId w:val="5"/>
        </w:numPr>
        <w:spacing w:after="0" w:line="240" w:lineRule="auto"/>
        <w:contextualSpacing w:val="0"/>
        <w:rPr>
          <w:rFonts w:cs="Arial"/>
        </w:rPr>
      </w:pPr>
      <w:r w:rsidRPr="00C538F4">
        <w:rPr>
          <w:rFonts w:cs="Arial"/>
        </w:rPr>
        <w:t>Turnover of senior managers is 7.7 per cent</w:t>
      </w:r>
      <w:r w:rsidR="000E7012">
        <w:rPr>
          <w:rFonts w:cs="Arial"/>
        </w:rPr>
        <w:t>;</w:t>
      </w:r>
      <w:r w:rsidRPr="00C538F4">
        <w:rPr>
          <w:rFonts w:cs="Arial"/>
        </w:rPr>
        <w:t xml:space="preserve">  </w:t>
      </w:r>
    </w:p>
    <w:p w14:paraId="6D181349" w14:textId="77777777" w:rsidR="000E7012" w:rsidRPr="00C538F4" w:rsidRDefault="000E7012" w:rsidP="000E7012">
      <w:pPr>
        <w:pStyle w:val="ListParagraph"/>
        <w:numPr>
          <w:ilvl w:val="0"/>
          <w:numId w:val="0"/>
        </w:numPr>
        <w:spacing w:after="0" w:line="240" w:lineRule="auto"/>
        <w:ind w:left="1080"/>
        <w:contextualSpacing w:val="0"/>
        <w:rPr>
          <w:rFonts w:cs="Arial"/>
        </w:rPr>
      </w:pPr>
    </w:p>
    <w:p w14:paraId="6F3CFA8B" w14:textId="0B600D37" w:rsidR="002131A6" w:rsidRDefault="002131A6" w:rsidP="000E7012">
      <w:pPr>
        <w:pStyle w:val="ListParagraph"/>
        <w:numPr>
          <w:ilvl w:val="1"/>
          <w:numId w:val="5"/>
        </w:numPr>
        <w:spacing w:after="0" w:line="240" w:lineRule="auto"/>
        <w:contextualSpacing w:val="0"/>
        <w:rPr>
          <w:rFonts w:cs="Arial"/>
        </w:rPr>
      </w:pPr>
      <w:r w:rsidRPr="00C538F4">
        <w:rPr>
          <w:rFonts w:cs="Arial"/>
        </w:rPr>
        <w:t>Turnover of ASC social workers is 15 per cent</w:t>
      </w:r>
      <w:r w:rsidR="000E7012">
        <w:rPr>
          <w:rFonts w:cs="Arial"/>
        </w:rPr>
        <w:t>;</w:t>
      </w:r>
    </w:p>
    <w:p w14:paraId="0AC22D86" w14:textId="77777777" w:rsidR="000E7012" w:rsidRPr="00C538F4" w:rsidRDefault="000E7012" w:rsidP="000E7012">
      <w:pPr>
        <w:pStyle w:val="ListParagraph"/>
        <w:numPr>
          <w:ilvl w:val="0"/>
          <w:numId w:val="0"/>
        </w:numPr>
        <w:spacing w:after="0" w:line="240" w:lineRule="auto"/>
        <w:ind w:left="1080"/>
        <w:contextualSpacing w:val="0"/>
        <w:rPr>
          <w:rFonts w:cs="Arial"/>
        </w:rPr>
      </w:pPr>
    </w:p>
    <w:p w14:paraId="11648908" w14:textId="7EE7BF0F" w:rsidR="002131A6" w:rsidRDefault="002131A6" w:rsidP="000E7012">
      <w:pPr>
        <w:pStyle w:val="ListParagraph"/>
        <w:numPr>
          <w:ilvl w:val="1"/>
          <w:numId w:val="5"/>
        </w:numPr>
        <w:spacing w:after="0" w:line="240" w:lineRule="auto"/>
        <w:contextualSpacing w:val="0"/>
        <w:rPr>
          <w:rFonts w:cs="Arial"/>
        </w:rPr>
      </w:pPr>
      <w:r w:rsidRPr="00C538F4">
        <w:rPr>
          <w:rFonts w:cs="Arial"/>
        </w:rPr>
        <w:t>34 per cent managers in councils are aged 55 and over so there is a clear need for succession planning</w:t>
      </w:r>
      <w:r w:rsidR="000E7012">
        <w:rPr>
          <w:rFonts w:cs="Arial"/>
        </w:rPr>
        <w:t>;</w:t>
      </w:r>
    </w:p>
    <w:p w14:paraId="1F1FFE8F" w14:textId="77777777" w:rsidR="000E7012" w:rsidRPr="00C538F4" w:rsidRDefault="000E7012" w:rsidP="000E7012">
      <w:pPr>
        <w:pStyle w:val="ListParagraph"/>
        <w:numPr>
          <w:ilvl w:val="0"/>
          <w:numId w:val="0"/>
        </w:numPr>
        <w:spacing w:after="0" w:line="240" w:lineRule="auto"/>
        <w:ind w:left="1080"/>
        <w:contextualSpacing w:val="0"/>
        <w:rPr>
          <w:rFonts w:cs="Arial"/>
        </w:rPr>
      </w:pPr>
    </w:p>
    <w:p w14:paraId="58E9A5FC" w14:textId="1B99989D" w:rsidR="002131A6" w:rsidRDefault="002131A6" w:rsidP="000E7012">
      <w:pPr>
        <w:pStyle w:val="ListParagraph"/>
        <w:numPr>
          <w:ilvl w:val="1"/>
          <w:numId w:val="5"/>
        </w:numPr>
        <w:spacing w:after="0" w:line="240" w:lineRule="auto"/>
        <w:contextualSpacing w:val="0"/>
        <w:rPr>
          <w:rFonts w:cs="Arial"/>
        </w:rPr>
      </w:pPr>
      <w:r w:rsidRPr="00C538F4">
        <w:rPr>
          <w:rFonts w:cs="Arial"/>
        </w:rPr>
        <w:t>There are major issue with the health of the market – unattractive, low paid roles, poor career prospects, negativity about contribution and more ‘mistakes’ than positive successes receive national media focus leading to recruitment issues</w:t>
      </w:r>
      <w:r w:rsidR="000E7012">
        <w:rPr>
          <w:rFonts w:cs="Arial"/>
        </w:rPr>
        <w:t>;</w:t>
      </w:r>
    </w:p>
    <w:p w14:paraId="4DBBB262" w14:textId="77777777" w:rsidR="000E7012" w:rsidRPr="00C538F4" w:rsidRDefault="000E7012" w:rsidP="000E7012">
      <w:pPr>
        <w:pStyle w:val="ListParagraph"/>
        <w:numPr>
          <w:ilvl w:val="0"/>
          <w:numId w:val="0"/>
        </w:numPr>
        <w:spacing w:after="0" w:line="240" w:lineRule="auto"/>
        <w:ind w:left="1080"/>
        <w:contextualSpacing w:val="0"/>
        <w:rPr>
          <w:rFonts w:cs="Arial"/>
        </w:rPr>
      </w:pPr>
    </w:p>
    <w:p w14:paraId="1691A996" w14:textId="6E8083BE" w:rsidR="002131A6" w:rsidRDefault="002131A6" w:rsidP="000E7012">
      <w:pPr>
        <w:pStyle w:val="ListParagraph"/>
        <w:numPr>
          <w:ilvl w:val="2"/>
          <w:numId w:val="5"/>
        </w:numPr>
        <w:spacing w:after="0" w:line="240" w:lineRule="auto"/>
        <w:contextualSpacing w:val="0"/>
        <w:rPr>
          <w:rFonts w:cs="Arial"/>
        </w:rPr>
      </w:pPr>
      <w:r w:rsidRPr="00C538F4">
        <w:rPr>
          <w:rFonts w:cs="Arial"/>
        </w:rPr>
        <w:t>Recruitment depends also on locality and competition from other employers, for example South Manchester airport offers more attractive employment opportunities</w:t>
      </w:r>
      <w:r w:rsidR="000E7012">
        <w:rPr>
          <w:rFonts w:cs="Arial"/>
        </w:rPr>
        <w:t>;</w:t>
      </w:r>
    </w:p>
    <w:p w14:paraId="59B4300A" w14:textId="77777777" w:rsidR="000E7012" w:rsidRPr="00C538F4" w:rsidRDefault="000E7012" w:rsidP="000E7012">
      <w:pPr>
        <w:pStyle w:val="ListParagraph"/>
        <w:numPr>
          <w:ilvl w:val="0"/>
          <w:numId w:val="0"/>
        </w:numPr>
        <w:spacing w:after="0" w:line="240" w:lineRule="auto"/>
        <w:ind w:left="1440"/>
        <w:contextualSpacing w:val="0"/>
        <w:rPr>
          <w:rFonts w:cs="Arial"/>
        </w:rPr>
      </w:pPr>
    </w:p>
    <w:p w14:paraId="6D23AEB0" w14:textId="534AFF84" w:rsidR="002131A6" w:rsidRDefault="002131A6" w:rsidP="000E7012">
      <w:pPr>
        <w:pStyle w:val="ListParagraph"/>
        <w:numPr>
          <w:ilvl w:val="2"/>
          <w:numId w:val="5"/>
        </w:numPr>
        <w:spacing w:after="0" w:line="240" w:lineRule="auto"/>
        <w:contextualSpacing w:val="0"/>
        <w:rPr>
          <w:rFonts w:cs="Arial"/>
        </w:rPr>
      </w:pPr>
      <w:r w:rsidRPr="00C538F4">
        <w:rPr>
          <w:rFonts w:cs="Arial"/>
        </w:rPr>
        <w:t>High levels of new recruits are leaving frontline care roles after four weeks employment</w:t>
      </w:r>
      <w:r w:rsidR="000E7012">
        <w:rPr>
          <w:rFonts w:cs="Arial"/>
        </w:rPr>
        <w:t>;</w:t>
      </w:r>
      <w:r w:rsidRPr="00C538F4">
        <w:rPr>
          <w:rFonts w:cs="Arial"/>
        </w:rPr>
        <w:t xml:space="preserve"> </w:t>
      </w:r>
    </w:p>
    <w:p w14:paraId="70A3D5C2" w14:textId="77777777" w:rsidR="000E7012" w:rsidRPr="00C538F4" w:rsidRDefault="000E7012" w:rsidP="000E7012">
      <w:pPr>
        <w:pStyle w:val="ListParagraph"/>
        <w:numPr>
          <w:ilvl w:val="0"/>
          <w:numId w:val="0"/>
        </w:numPr>
        <w:spacing w:after="0" w:line="240" w:lineRule="auto"/>
        <w:ind w:left="1440"/>
        <w:contextualSpacing w:val="0"/>
        <w:rPr>
          <w:rFonts w:cs="Arial"/>
        </w:rPr>
      </w:pPr>
    </w:p>
    <w:p w14:paraId="0CF195EB" w14:textId="7F394F94" w:rsidR="002131A6" w:rsidRDefault="002131A6" w:rsidP="000E7012">
      <w:pPr>
        <w:pStyle w:val="ListParagraph"/>
        <w:numPr>
          <w:ilvl w:val="2"/>
          <w:numId w:val="5"/>
        </w:numPr>
        <w:spacing w:after="0" w:line="240" w:lineRule="auto"/>
        <w:rPr>
          <w:rFonts w:cs="Arial"/>
        </w:rPr>
      </w:pPr>
      <w:r w:rsidRPr="000E7012">
        <w:rPr>
          <w:rFonts w:cs="Arial"/>
        </w:rPr>
        <w:t>Evidence that nursing homes are reverting  to residential-only provision due to difficulties in securing good nursing staff</w:t>
      </w:r>
      <w:r w:rsidR="000E7012">
        <w:rPr>
          <w:rFonts w:cs="Arial"/>
        </w:rPr>
        <w:t>;</w:t>
      </w:r>
    </w:p>
    <w:p w14:paraId="1EDF4E77" w14:textId="77777777" w:rsidR="000E7012" w:rsidRPr="000E7012" w:rsidRDefault="000E7012" w:rsidP="000E7012">
      <w:pPr>
        <w:pStyle w:val="ListParagraph"/>
        <w:numPr>
          <w:ilvl w:val="0"/>
          <w:numId w:val="0"/>
        </w:numPr>
        <w:spacing w:after="0" w:line="240" w:lineRule="auto"/>
        <w:ind w:left="1440"/>
        <w:rPr>
          <w:rFonts w:cs="Arial"/>
        </w:rPr>
      </w:pPr>
    </w:p>
    <w:p w14:paraId="2B111524" w14:textId="54AEDECB" w:rsidR="002131A6" w:rsidRDefault="002131A6" w:rsidP="000E7012">
      <w:pPr>
        <w:pStyle w:val="ListParagraph"/>
        <w:numPr>
          <w:ilvl w:val="2"/>
          <w:numId w:val="5"/>
        </w:numPr>
        <w:spacing w:after="0" w:line="240" w:lineRule="auto"/>
        <w:contextualSpacing w:val="0"/>
        <w:rPr>
          <w:rFonts w:cs="Arial"/>
        </w:rPr>
      </w:pPr>
      <w:r w:rsidRPr="00C538F4">
        <w:rPr>
          <w:rFonts w:cs="Arial"/>
        </w:rPr>
        <w:t>Some providers are doing very little on learning and development due to time, cost and understanding; not all providers are large enough to have training strategies/departments</w:t>
      </w:r>
      <w:r w:rsidR="000E7012">
        <w:rPr>
          <w:rFonts w:cs="Arial"/>
        </w:rPr>
        <w:t>; and</w:t>
      </w:r>
    </w:p>
    <w:p w14:paraId="1E692E1C" w14:textId="77777777" w:rsidR="000E7012" w:rsidRPr="00C538F4" w:rsidRDefault="000E7012" w:rsidP="000E7012">
      <w:pPr>
        <w:pStyle w:val="ListParagraph"/>
        <w:numPr>
          <w:ilvl w:val="0"/>
          <w:numId w:val="0"/>
        </w:numPr>
        <w:spacing w:after="0" w:line="240" w:lineRule="auto"/>
        <w:ind w:left="1440"/>
        <w:contextualSpacing w:val="0"/>
        <w:rPr>
          <w:rFonts w:cs="Arial"/>
        </w:rPr>
      </w:pPr>
    </w:p>
    <w:p w14:paraId="4964C578" w14:textId="53A5FFAA" w:rsidR="002131A6" w:rsidRDefault="002131A6" w:rsidP="000E7012">
      <w:pPr>
        <w:pStyle w:val="ListParagraph"/>
        <w:numPr>
          <w:ilvl w:val="2"/>
          <w:numId w:val="5"/>
        </w:numPr>
        <w:spacing w:after="0" w:line="240" w:lineRule="auto"/>
        <w:contextualSpacing w:val="0"/>
        <w:rPr>
          <w:rFonts w:cs="Arial"/>
        </w:rPr>
      </w:pPr>
      <w:r w:rsidRPr="00C538F4">
        <w:rPr>
          <w:rFonts w:cs="Arial"/>
        </w:rPr>
        <w:t>Links are being made between quality teams and registered managers to identify needs because registered managers are identified as playing a key role in the future development of services</w:t>
      </w:r>
      <w:r w:rsidR="000E7012">
        <w:rPr>
          <w:rFonts w:cs="Arial"/>
        </w:rPr>
        <w:t>.</w:t>
      </w:r>
    </w:p>
    <w:p w14:paraId="2C0D4F88" w14:textId="77777777" w:rsidR="000E7012" w:rsidRPr="00C538F4" w:rsidRDefault="000E7012" w:rsidP="000E7012">
      <w:pPr>
        <w:pStyle w:val="ListParagraph"/>
        <w:numPr>
          <w:ilvl w:val="0"/>
          <w:numId w:val="0"/>
        </w:numPr>
        <w:spacing w:after="0" w:line="240" w:lineRule="auto"/>
        <w:ind w:left="1440"/>
        <w:contextualSpacing w:val="0"/>
        <w:rPr>
          <w:rFonts w:cs="Arial"/>
        </w:rPr>
      </w:pPr>
    </w:p>
    <w:p w14:paraId="39F859B2" w14:textId="77777777" w:rsidR="002131A6" w:rsidRDefault="002131A6" w:rsidP="000E7012">
      <w:pPr>
        <w:pStyle w:val="ListParagraph"/>
        <w:numPr>
          <w:ilvl w:val="0"/>
          <w:numId w:val="5"/>
        </w:numPr>
        <w:spacing w:after="0" w:line="240" w:lineRule="auto"/>
        <w:contextualSpacing w:val="0"/>
        <w:rPr>
          <w:rFonts w:cs="Arial"/>
        </w:rPr>
      </w:pPr>
      <w:r w:rsidRPr="00C538F4">
        <w:rPr>
          <w:rFonts w:cs="Arial"/>
        </w:rPr>
        <w:t>Despite difficulties STPs do provide an opportunity to make the social care voice heard.</w:t>
      </w:r>
    </w:p>
    <w:p w14:paraId="1DA09806" w14:textId="77777777" w:rsidR="00322FDE" w:rsidRPr="00C538F4" w:rsidRDefault="00322FDE" w:rsidP="00322FDE">
      <w:pPr>
        <w:pStyle w:val="ListParagraph"/>
        <w:numPr>
          <w:ilvl w:val="0"/>
          <w:numId w:val="0"/>
        </w:numPr>
        <w:spacing w:after="0" w:line="240" w:lineRule="auto"/>
        <w:ind w:left="360"/>
        <w:contextualSpacing w:val="0"/>
        <w:rPr>
          <w:rFonts w:cs="Arial"/>
        </w:rPr>
      </w:pPr>
    </w:p>
    <w:p w14:paraId="2582C5FD" w14:textId="77777777" w:rsidR="00322FDE" w:rsidRPr="009B1AA8" w:rsidRDefault="002F53DC" w:rsidP="00322FDE">
      <w:pPr>
        <w:rPr>
          <w:rStyle w:val="ReportTemplate"/>
        </w:rPr>
      </w:pPr>
      <w:sdt>
        <w:sdtPr>
          <w:rPr>
            <w:rStyle w:val="Style6"/>
          </w:rPr>
          <w:alias w:val="Next steps"/>
          <w:tag w:val="Next steps"/>
          <w:id w:val="538939935"/>
          <w:placeholder>
            <w:docPart w:val="664E37E378B84C37BE5D0D5EC463C9EB"/>
          </w:placeholder>
        </w:sdtPr>
        <w:sdtEndPr>
          <w:rPr>
            <w:rStyle w:val="Style6"/>
          </w:rPr>
        </w:sdtEndPr>
        <w:sdtContent>
          <w:r w:rsidR="00322FDE">
            <w:rPr>
              <w:rStyle w:val="Style6"/>
            </w:rPr>
            <w:t>Role of the LGA</w:t>
          </w:r>
        </w:sdtContent>
      </w:sdt>
    </w:p>
    <w:p w14:paraId="24F2465D" w14:textId="015AA1A3" w:rsidR="00322FDE" w:rsidRPr="00C538F4" w:rsidRDefault="00322FDE" w:rsidP="00322FDE">
      <w:pPr>
        <w:pStyle w:val="ListParagraph"/>
        <w:numPr>
          <w:ilvl w:val="0"/>
          <w:numId w:val="5"/>
        </w:numPr>
      </w:pPr>
      <w:r w:rsidRPr="00C538F4">
        <w:t xml:space="preserve">The role of the LGA is to represent the interests of councils as commissioners to ensure that progress is made on workforce improvement. This is not a simple task because of the many thousands of individual provider employers in the sector, to say nothing of </w:t>
      </w:r>
      <w:r w:rsidRPr="00C538F4">
        <w:lastRenderedPageBreak/>
        <w:t>personal budget holders. Furthermore there are a number of different organisations with distinct responsibilities at a national level and this can present a challenge in coordinating activity.</w:t>
      </w:r>
    </w:p>
    <w:p w14:paraId="7D823440" w14:textId="77777777" w:rsidR="00322FDE" w:rsidRPr="00C538F4" w:rsidRDefault="00322FDE" w:rsidP="00322FDE">
      <w:pPr>
        <w:pStyle w:val="ListParagraph"/>
        <w:numPr>
          <w:ilvl w:val="0"/>
          <w:numId w:val="0"/>
        </w:numPr>
        <w:ind w:left="360"/>
      </w:pPr>
    </w:p>
    <w:p w14:paraId="071B6C9F" w14:textId="77777777" w:rsidR="00322FDE" w:rsidRPr="00C538F4" w:rsidRDefault="00322FDE" w:rsidP="00322FDE">
      <w:pPr>
        <w:pStyle w:val="ListParagraph"/>
        <w:numPr>
          <w:ilvl w:val="0"/>
          <w:numId w:val="5"/>
        </w:numPr>
      </w:pPr>
      <w:r w:rsidRPr="00C538F4">
        <w:t>The LGA is represented on the DHSC group charged with developing the national health and care workforce strategy and is seeking to ensure that the recommendations give proper weighting to social care and the importance of community based preventative support to maintain health, wellbeing and independence. We work closely Skills for Care (</w:t>
      </w:r>
      <w:proofErr w:type="spellStart"/>
      <w:r w:rsidRPr="00C538F4">
        <w:t>SfC</w:t>
      </w:r>
      <w:proofErr w:type="spellEnd"/>
      <w:r w:rsidRPr="00C538F4">
        <w:t>) and ADASS to ensure coordination.</w:t>
      </w:r>
    </w:p>
    <w:p w14:paraId="4222BC7E" w14:textId="77777777" w:rsidR="00322FDE" w:rsidRPr="00C538F4" w:rsidRDefault="00322FDE" w:rsidP="00322FDE">
      <w:pPr>
        <w:pStyle w:val="ListParagraph"/>
        <w:numPr>
          <w:ilvl w:val="0"/>
          <w:numId w:val="0"/>
        </w:numPr>
        <w:ind w:left="360"/>
      </w:pPr>
    </w:p>
    <w:p w14:paraId="49A61879" w14:textId="13AA5C56" w:rsidR="00322FDE" w:rsidRPr="00C538F4" w:rsidRDefault="00322FDE" w:rsidP="00322FDE">
      <w:pPr>
        <w:pStyle w:val="ListParagraph"/>
        <w:numPr>
          <w:ilvl w:val="0"/>
          <w:numId w:val="5"/>
        </w:numPr>
      </w:pPr>
      <w:r w:rsidRPr="00C538F4">
        <w:t>Skills for Care is responsible for leading workforce development in adult social care. The Care and Health Improvement Programme (CHIP) does not have a specific work-stream on workfor</w:t>
      </w:r>
      <w:r>
        <w:t xml:space="preserve">ce; instead CHIP supports </w:t>
      </w:r>
      <w:proofErr w:type="spellStart"/>
      <w:r>
        <w:t>SfC</w:t>
      </w:r>
      <w:proofErr w:type="spellEnd"/>
      <w:r>
        <w:t xml:space="preserve"> </w:t>
      </w:r>
      <w:r w:rsidRPr="00C538F4">
        <w:t>by working closely with the LGA’s workforce team. The workforce team’s primary remit covers the directly employed workforce but we are also developing our support offer to councils in their work with providers on workforce planning and development.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4FD92C9C" w14:textId="5FF8A361" w:rsidR="00BF6284" w:rsidRPr="00BF6284" w:rsidRDefault="00BF6284" w:rsidP="00BF6284">
      <w:pPr>
        <w:pStyle w:val="ListParagraph"/>
        <w:numPr>
          <w:ilvl w:val="0"/>
          <w:numId w:val="5"/>
        </w:numPr>
        <w:rPr>
          <w:rFonts w:eastAsia="Times New Roman"/>
        </w:rPr>
      </w:pPr>
      <w:r w:rsidRPr="00BF6284">
        <w:rPr>
          <w:rFonts w:eastAsia="Times New Roman"/>
        </w:rPr>
        <w:t>Whilst there are of course particular devolved arrangements around social care in Wales, Welsh councils as members of the LGA will have access to any information and advice developed by the workforce team</w:t>
      </w:r>
    </w:p>
    <w:p w14:paraId="5837A1C2" w14:textId="59912C78" w:rsidR="009B6F95" w:rsidRPr="009B1AA8" w:rsidRDefault="002F53DC"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22FBC586" w:rsidR="009B6F95" w:rsidRPr="009B1AA8" w:rsidRDefault="00BF6284" w:rsidP="00322FDE">
      <w:pPr>
        <w:pStyle w:val="ListParagraph"/>
        <w:numPr>
          <w:ilvl w:val="0"/>
          <w:numId w:val="5"/>
        </w:numPr>
        <w:rPr>
          <w:rStyle w:val="Title2"/>
          <w:sz w:val="22"/>
        </w:rPr>
      </w:pPr>
      <w:r>
        <w:t>There are no financial implications arising from this report.</w:t>
      </w:r>
    </w:p>
    <w:p w14:paraId="5837A1C4" w14:textId="6AEA78E8" w:rsidR="009B6F95" w:rsidRDefault="00322FDE" w:rsidP="00322FDE">
      <w:pPr>
        <w:rPr>
          <w:rStyle w:val="Title2"/>
          <w:sz w:val="22"/>
        </w:rPr>
      </w:pPr>
      <w:r>
        <w:rPr>
          <w:rStyle w:val="Title2"/>
          <w:sz w:val="22"/>
        </w:rPr>
        <w:t>Appendices</w:t>
      </w:r>
    </w:p>
    <w:p w14:paraId="025AA7F8" w14:textId="2EDFE3BD" w:rsidR="00322FDE" w:rsidRPr="002F53DC" w:rsidRDefault="00322FDE" w:rsidP="00322FDE">
      <w:pPr>
        <w:pStyle w:val="ListParagraph"/>
        <w:numPr>
          <w:ilvl w:val="0"/>
          <w:numId w:val="5"/>
        </w:numPr>
        <w:rPr>
          <w:rStyle w:val="Title2"/>
          <w:sz w:val="22"/>
          <w:u w:val="single"/>
        </w:rPr>
      </w:pPr>
      <w:r w:rsidRPr="002F53DC">
        <w:rPr>
          <w:rStyle w:val="Title2"/>
          <w:sz w:val="22"/>
          <w:u w:val="single"/>
        </w:rPr>
        <w:t>Appendix A – National activity workforce</w:t>
      </w:r>
    </w:p>
    <w:p w14:paraId="2D2E2A4F" w14:textId="124C7984" w:rsidR="000E7012" w:rsidRDefault="000E7012" w:rsidP="000E7012">
      <w:pPr>
        <w:rPr>
          <w:rFonts w:cs="Arial"/>
          <w:b/>
        </w:rPr>
      </w:pPr>
      <w:r>
        <w:rPr>
          <w:rFonts w:cs="Arial"/>
          <w:b/>
        </w:rPr>
        <w:t>Next Steps</w:t>
      </w:r>
    </w:p>
    <w:p w14:paraId="0071F5B5" w14:textId="239EFD47" w:rsidR="000E7012" w:rsidRDefault="000E7012" w:rsidP="00322FDE">
      <w:pPr>
        <w:pStyle w:val="ListParagraph"/>
        <w:numPr>
          <w:ilvl w:val="0"/>
          <w:numId w:val="5"/>
        </w:numPr>
        <w:rPr>
          <w:rFonts w:cs="Arial"/>
        </w:rPr>
      </w:pPr>
      <w:r w:rsidRPr="00322FDE">
        <w:rPr>
          <w:rFonts w:cs="Arial"/>
        </w:rPr>
        <w:t>The Board is requested to;</w:t>
      </w:r>
    </w:p>
    <w:p w14:paraId="2FD571A9" w14:textId="77777777" w:rsidR="00BF6284" w:rsidRPr="00322FDE" w:rsidRDefault="00BF6284" w:rsidP="00BF6284">
      <w:pPr>
        <w:pStyle w:val="ListParagraph"/>
        <w:numPr>
          <w:ilvl w:val="0"/>
          <w:numId w:val="0"/>
        </w:numPr>
        <w:ind w:left="360"/>
        <w:rPr>
          <w:rFonts w:cs="Arial"/>
        </w:rPr>
      </w:pPr>
    </w:p>
    <w:p w14:paraId="277BF5A5" w14:textId="00C29919" w:rsidR="000E7012" w:rsidRPr="00322FDE" w:rsidRDefault="000E7012" w:rsidP="00322FDE">
      <w:pPr>
        <w:pStyle w:val="ListParagraph"/>
        <w:numPr>
          <w:ilvl w:val="1"/>
          <w:numId w:val="5"/>
        </w:numPr>
        <w:spacing w:after="0" w:line="240" w:lineRule="auto"/>
        <w:rPr>
          <w:rFonts w:cs="Arial"/>
        </w:rPr>
      </w:pPr>
      <w:r w:rsidRPr="00322FDE">
        <w:rPr>
          <w:rFonts w:cs="Arial"/>
        </w:rPr>
        <w:t>Note the current LGA activity on the adult social care workforce;</w:t>
      </w:r>
    </w:p>
    <w:p w14:paraId="0474C899" w14:textId="77777777" w:rsidR="00322FDE" w:rsidRPr="00C538F4" w:rsidRDefault="00322FDE" w:rsidP="00322FDE">
      <w:pPr>
        <w:spacing w:after="0" w:line="240" w:lineRule="auto"/>
        <w:ind w:left="360" w:firstLine="0"/>
        <w:rPr>
          <w:rFonts w:cs="Arial"/>
        </w:rPr>
      </w:pPr>
    </w:p>
    <w:p w14:paraId="598B7CEA" w14:textId="64BBD32E" w:rsidR="000E7012" w:rsidRPr="00322FDE" w:rsidRDefault="000E7012" w:rsidP="00322FDE">
      <w:pPr>
        <w:pStyle w:val="ListParagraph"/>
        <w:numPr>
          <w:ilvl w:val="1"/>
          <w:numId w:val="5"/>
        </w:numPr>
        <w:spacing w:after="0" w:line="240" w:lineRule="auto"/>
        <w:rPr>
          <w:rFonts w:cs="Arial"/>
        </w:rPr>
      </w:pPr>
      <w:r w:rsidRPr="00322FDE">
        <w:rPr>
          <w:rFonts w:cs="Arial"/>
        </w:rPr>
        <w:t>Discuss and develop the LGA’s key messages on the adult social care workforce which need to be addressed in the care and support Green Paper; and</w:t>
      </w:r>
    </w:p>
    <w:p w14:paraId="0F403C9F" w14:textId="77777777" w:rsidR="00322FDE" w:rsidRPr="00C538F4" w:rsidRDefault="00322FDE" w:rsidP="00322FDE">
      <w:pPr>
        <w:spacing w:after="0" w:line="240" w:lineRule="auto"/>
        <w:ind w:left="360" w:firstLine="0"/>
        <w:rPr>
          <w:rFonts w:cs="Arial"/>
        </w:rPr>
      </w:pPr>
    </w:p>
    <w:p w14:paraId="5837A1C8" w14:textId="1250EFAE" w:rsidR="009B6F95" w:rsidRPr="002F53DC" w:rsidRDefault="000E7012" w:rsidP="002F53DC">
      <w:pPr>
        <w:pStyle w:val="ListParagraph"/>
        <w:numPr>
          <w:ilvl w:val="1"/>
          <w:numId w:val="5"/>
        </w:numPr>
        <w:spacing w:after="0" w:line="240" w:lineRule="auto"/>
        <w:rPr>
          <w:rFonts w:cs="Arial"/>
        </w:rPr>
      </w:pPr>
      <w:r w:rsidRPr="00322FDE">
        <w:rPr>
          <w:rFonts w:cs="Arial"/>
        </w:rPr>
        <w:t>Agree that Lead Members of the Community Wellbeing and Resources Boards meet to discuss broader health and social care workforce issues and other local government workforce issues relating to health, including hea</w:t>
      </w:r>
      <w:r w:rsidR="002F53DC">
        <w:rPr>
          <w:rFonts w:cs="Arial"/>
        </w:rPr>
        <w:t>lth visitors and public health.</w:t>
      </w:r>
      <w:bookmarkStart w:id="1" w:name="_GoBack"/>
      <w:bookmarkEnd w:id="1"/>
    </w:p>
    <w:sectPr w:rsidR="009B6F95" w:rsidRPr="002F53D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E7012" w:rsidRPr="00C803F3" w:rsidRDefault="000E7012" w:rsidP="00C803F3">
      <w:r>
        <w:separator/>
      </w:r>
    </w:p>
  </w:endnote>
  <w:endnote w:type="continuationSeparator" w:id="0">
    <w:p w14:paraId="5837A1CE" w14:textId="77777777" w:rsidR="000E7012" w:rsidRPr="00C803F3" w:rsidRDefault="000E701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E7012" w:rsidRPr="00C803F3" w:rsidRDefault="000E7012" w:rsidP="00C803F3">
      <w:r>
        <w:separator/>
      </w:r>
    </w:p>
  </w:footnote>
  <w:footnote w:type="continuationSeparator" w:id="0">
    <w:p w14:paraId="5837A1CC" w14:textId="77777777" w:rsidR="000E7012" w:rsidRPr="00C803F3" w:rsidRDefault="000E701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E7012" w:rsidRDefault="000E701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E7012" w:rsidRPr="00C25CA7" w14:paraId="5837A1D2" w14:textId="77777777" w:rsidTr="000F69FB">
      <w:trPr>
        <w:trHeight w:val="416"/>
      </w:trPr>
      <w:tc>
        <w:tcPr>
          <w:tcW w:w="5812" w:type="dxa"/>
          <w:vMerge w:val="restart"/>
        </w:tcPr>
        <w:p w14:paraId="5837A1D0" w14:textId="77777777" w:rsidR="000E7012" w:rsidRPr="00C803F3" w:rsidRDefault="000E701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5E53C20" w:rsidR="000E7012" w:rsidRPr="00C803F3" w:rsidRDefault="006876F3" w:rsidP="006876F3">
              <w:r>
                <w:t>Community Wellbeing Board</w:t>
              </w:r>
            </w:p>
          </w:tc>
        </w:sdtContent>
      </w:sdt>
    </w:tr>
    <w:tr w:rsidR="000E7012" w14:paraId="5837A1D5" w14:textId="77777777" w:rsidTr="000F69FB">
      <w:trPr>
        <w:trHeight w:val="406"/>
      </w:trPr>
      <w:tc>
        <w:tcPr>
          <w:tcW w:w="5812" w:type="dxa"/>
          <w:vMerge/>
        </w:tcPr>
        <w:p w14:paraId="5837A1D3" w14:textId="77777777" w:rsidR="000E7012" w:rsidRPr="00A627DD" w:rsidRDefault="000E7012" w:rsidP="00C803F3"/>
      </w:tc>
      <w:tc>
        <w:tcPr>
          <w:tcW w:w="4106" w:type="dxa"/>
        </w:tcPr>
        <w:sdt>
          <w:sdtPr>
            <w:alias w:val="Date"/>
            <w:tag w:val="Date"/>
            <w:id w:val="-488943452"/>
            <w:placeholder>
              <w:docPart w:val="DC36D9B85A214F14AB68618A90760C36"/>
            </w:placeholder>
            <w:date w:fullDate="2018-07-09T00:00:00Z">
              <w:dateFormat w:val="dd MMMM yyyy"/>
              <w:lid w:val="en-GB"/>
              <w:storeMappedDataAs w:val="dateTime"/>
              <w:calendar w:val="gregorian"/>
            </w:date>
          </w:sdtPr>
          <w:sdtEndPr/>
          <w:sdtContent>
            <w:p w14:paraId="5837A1D4" w14:textId="2596A2C3" w:rsidR="000E7012" w:rsidRPr="00C803F3" w:rsidRDefault="006876F3" w:rsidP="00C803F3">
              <w:r>
                <w:t>09 July 2018</w:t>
              </w:r>
            </w:p>
          </w:sdtContent>
        </w:sdt>
      </w:tc>
    </w:tr>
    <w:tr w:rsidR="000E7012" w:rsidRPr="00C25CA7" w14:paraId="5837A1D8" w14:textId="77777777" w:rsidTr="000F69FB">
      <w:trPr>
        <w:trHeight w:val="89"/>
      </w:trPr>
      <w:tc>
        <w:tcPr>
          <w:tcW w:w="5812" w:type="dxa"/>
          <w:vMerge/>
        </w:tcPr>
        <w:p w14:paraId="5837A1D6" w14:textId="77777777" w:rsidR="000E7012" w:rsidRPr="00A627DD" w:rsidRDefault="000E7012" w:rsidP="00C803F3"/>
      </w:tc>
      <w:tc>
        <w:tcPr>
          <w:tcW w:w="4106" w:type="dxa"/>
        </w:tcPr>
        <w:p w14:paraId="5837A1D7" w14:textId="231D4518" w:rsidR="000E7012" w:rsidRPr="00C803F3" w:rsidRDefault="000E7012" w:rsidP="006876F3"/>
      </w:tc>
    </w:tr>
  </w:tbl>
  <w:p w14:paraId="5837A1D9" w14:textId="77777777" w:rsidR="000E7012" w:rsidRDefault="000E7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55ED"/>
    <w:multiLevelType w:val="hybridMultilevel"/>
    <w:tmpl w:val="8DA67DF2"/>
    <w:lvl w:ilvl="0" w:tplc="23A612D0">
      <w:start w:val="1"/>
      <w:numFmt w:val="decimal"/>
      <w:lvlText w:val="%1."/>
      <w:lvlJc w:val="left"/>
      <w:pPr>
        <w:ind w:left="360" w:hanging="360"/>
      </w:pPr>
      <w:rPr>
        <w:rFonts w:ascii="Arial" w:eastAsiaTheme="minorHAnsi"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B2466E"/>
    <w:multiLevelType w:val="hybridMultilevel"/>
    <w:tmpl w:val="FAAE8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A231FF1"/>
    <w:multiLevelType w:val="hybridMultilevel"/>
    <w:tmpl w:val="14AEC3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154F8B"/>
    <w:multiLevelType w:val="multilevel"/>
    <w:tmpl w:val="13483412"/>
    <w:lvl w:ilvl="0">
      <w:start w:val="1"/>
      <w:numFmt w:val="decimal"/>
      <w:lvlText w:val="%1."/>
      <w:lvlJc w:val="left"/>
      <w:pPr>
        <w:ind w:left="360" w:hanging="360"/>
      </w:pPr>
      <w:rPr>
        <w:rFonts w:ascii="Arial" w:eastAsiaTheme="minorHAnsi" w:hAnsi="Arial" w:cs="Arial"/>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E7012"/>
    <w:rsid w:val="000F69FB"/>
    <w:rsid w:val="001B36CE"/>
    <w:rsid w:val="002131A6"/>
    <w:rsid w:val="002539E9"/>
    <w:rsid w:val="002F53DC"/>
    <w:rsid w:val="00301A51"/>
    <w:rsid w:val="00322FDE"/>
    <w:rsid w:val="006876F3"/>
    <w:rsid w:val="00712C86"/>
    <w:rsid w:val="007622BA"/>
    <w:rsid w:val="00795C95"/>
    <w:rsid w:val="0080661C"/>
    <w:rsid w:val="00891AE9"/>
    <w:rsid w:val="009B1AA8"/>
    <w:rsid w:val="009B6F95"/>
    <w:rsid w:val="00B84F31"/>
    <w:rsid w:val="00BF6284"/>
    <w:rsid w:val="00C803F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0E70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F2CA0517D9F445B86A1D2310AFBBA87"/>
        <w:category>
          <w:name w:val="General"/>
          <w:gallery w:val="placeholder"/>
        </w:category>
        <w:types>
          <w:type w:val="bbPlcHdr"/>
        </w:types>
        <w:behaviors>
          <w:behavior w:val="content"/>
        </w:behaviors>
        <w:guid w:val="{2649FD73-507F-421A-BF59-7D2E7D0A799F}"/>
      </w:docPartPr>
      <w:docPartBody>
        <w:p w:rsidR="00A40E24" w:rsidRDefault="00A40E24" w:rsidP="00A40E24">
          <w:pPr>
            <w:pStyle w:val="DF2CA0517D9F445B86A1D2310AFBBA87"/>
          </w:pPr>
          <w:r w:rsidRPr="00FB1144">
            <w:rPr>
              <w:rStyle w:val="PlaceholderText"/>
            </w:rPr>
            <w:t>Click here to enter text.</w:t>
          </w:r>
        </w:p>
      </w:docPartBody>
    </w:docPart>
    <w:docPart>
      <w:docPartPr>
        <w:name w:val="664E37E378B84C37BE5D0D5EC463C9EB"/>
        <w:category>
          <w:name w:val="General"/>
          <w:gallery w:val="placeholder"/>
        </w:category>
        <w:types>
          <w:type w:val="bbPlcHdr"/>
        </w:types>
        <w:behaviors>
          <w:behavior w:val="content"/>
        </w:behaviors>
        <w:guid w:val="{FFEECDCA-9135-4173-A220-DAB8B51429AD}"/>
      </w:docPartPr>
      <w:docPartBody>
        <w:p w:rsidR="000A6738" w:rsidRDefault="00A40E24" w:rsidP="00A40E24">
          <w:pPr>
            <w:pStyle w:val="664E37E378B84C37BE5D0D5EC463C9EB"/>
          </w:pPr>
          <w:r w:rsidRPr="00FB1144">
            <w:rPr>
              <w:rStyle w:val="PlaceholderText"/>
            </w:rPr>
            <w:t>Click here to enter text.</w:t>
          </w:r>
        </w:p>
      </w:docPartBody>
    </w:docPart>
    <w:docPart>
      <w:docPartPr>
        <w:name w:val="93323629B34648C29F01FA4806AE097A"/>
        <w:category>
          <w:name w:val="General"/>
          <w:gallery w:val="placeholder"/>
        </w:category>
        <w:types>
          <w:type w:val="bbPlcHdr"/>
        </w:types>
        <w:behaviors>
          <w:behavior w:val="content"/>
        </w:behaviors>
        <w:guid w:val="{4086B9F5-8031-4E0B-AE0D-A63D9B0CD0C1}"/>
      </w:docPartPr>
      <w:docPartBody>
        <w:p w:rsidR="00000000" w:rsidRDefault="00FC7D22" w:rsidP="00FC7D22">
          <w:pPr>
            <w:pStyle w:val="93323629B34648C29F01FA4806AE097A"/>
          </w:pPr>
          <w:r w:rsidRPr="00FB1144">
            <w:rPr>
              <w:rStyle w:val="PlaceholderText"/>
            </w:rPr>
            <w:t>Click here to enter text.</w:t>
          </w:r>
        </w:p>
      </w:docPartBody>
    </w:docPart>
    <w:docPart>
      <w:docPartPr>
        <w:name w:val="B061A809ED2A49C1944CAE53D49E9B40"/>
        <w:category>
          <w:name w:val="General"/>
          <w:gallery w:val="placeholder"/>
        </w:category>
        <w:types>
          <w:type w:val="bbPlcHdr"/>
        </w:types>
        <w:behaviors>
          <w:behavior w:val="content"/>
        </w:behaviors>
        <w:guid w:val="{0806A7F6-A4AB-465D-A1A3-7EB11111D02B}"/>
      </w:docPartPr>
      <w:docPartBody>
        <w:p w:rsidR="00000000" w:rsidRDefault="00FC7D22" w:rsidP="00FC7D22">
          <w:pPr>
            <w:pStyle w:val="B061A809ED2A49C1944CAE53D49E9B40"/>
          </w:pPr>
          <w:r w:rsidRPr="00FB1144">
            <w:rPr>
              <w:rStyle w:val="PlaceholderText"/>
            </w:rPr>
            <w:t>Click here to enter text.</w:t>
          </w:r>
        </w:p>
      </w:docPartBody>
    </w:docPart>
    <w:docPart>
      <w:docPartPr>
        <w:name w:val="FF18BD47D98C4A4A9A9DB01627740C45"/>
        <w:category>
          <w:name w:val="General"/>
          <w:gallery w:val="placeholder"/>
        </w:category>
        <w:types>
          <w:type w:val="bbPlcHdr"/>
        </w:types>
        <w:behaviors>
          <w:behavior w:val="content"/>
        </w:behaviors>
        <w:guid w:val="{F402ADFB-7DB3-4DC1-AB19-A67E4406D91B}"/>
      </w:docPartPr>
      <w:docPartBody>
        <w:p w:rsidR="00000000" w:rsidRDefault="00FC7D22" w:rsidP="00FC7D22">
          <w:pPr>
            <w:pStyle w:val="FF18BD47D98C4A4A9A9DB01627740C45"/>
          </w:pPr>
          <w:r w:rsidRPr="00FB1144">
            <w:rPr>
              <w:rStyle w:val="PlaceholderText"/>
            </w:rPr>
            <w:t>Click here to enter text.</w:t>
          </w:r>
        </w:p>
      </w:docPartBody>
    </w:docPart>
    <w:docPart>
      <w:docPartPr>
        <w:name w:val="7AB30D7857374A42BE6CE55ACE223750"/>
        <w:category>
          <w:name w:val="General"/>
          <w:gallery w:val="placeholder"/>
        </w:category>
        <w:types>
          <w:type w:val="bbPlcHdr"/>
        </w:types>
        <w:behaviors>
          <w:behavior w:val="content"/>
        </w:behaviors>
        <w:guid w:val="{58F43E1B-E3A2-461B-B6EF-9153F903A5AC}"/>
      </w:docPartPr>
      <w:docPartBody>
        <w:p w:rsidR="00000000" w:rsidRDefault="00FC7D22" w:rsidP="00FC7D22">
          <w:pPr>
            <w:pStyle w:val="7AB30D7857374A42BE6CE55ACE223750"/>
          </w:pPr>
          <w:r w:rsidRPr="00FB1144">
            <w:rPr>
              <w:rStyle w:val="PlaceholderText"/>
            </w:rPr>
            <w:t>Click here to enter text.</w:t>
          </w:r>
        </w:p>
      </w:docPartBody>
    </w:docPart>
    <w:docPart>
      <w:docPartPr>
        <w:name w:val="137C8CA8FCAC4D88B9781593677D196A"/>
        <w:category>
          <w:name w:val="General"/>
          <w:gallery w:val="placeholder"/>
        </w:category>
        <w:types>
          <w:type w:val="bbPlcHdr"/>
        </w:types>
        <w:behaviors>
          <w:behavior w:val="content"/>
        </w:behaviors>
        <w:guid w:val="{F5E16D17-DE8B-482A-995E-14D1327D65CF}"/>
      </w:docPartPr>
      <w:docPartBody>
        <w:p w:rsidR="00000000" w:rsidRDefault="00FC7D22" w:rsidP="00FC7D22">
          <w:pPr>
            <w:pStyle w:val="137C8CA8FCAC4D88B9781593677D196A"/>
          </w:pPr>
          <w:r w:rsidRPr="00FB1144">
            <w:rPr>
              <w:rStyle w:val="PlaceholderText"/>
            </w:rPr>
            <w:t>Click here to enter text.</w:t>
          </w:r>
        </w:p>
      </w:docPartBody>
    </w:docPart>
    <w:docPart>
      <w:docPartPr>
        <w:name w:val="AACF6062B4E24D779FB5D5063704F963"/>
        <w:category>
          <w:name w:val="General"/>
          <w:gallery w:val="placeholder"/>
        </w:category>
        <w:types>
          <w:type w:val="bbPlcHdr"/>
        </w:types>
        <w:behaviors>
          <w:behavior w:val="content"/>
        </w:behaviors>
        <w:guid w:val="{B1465736-9DB2-4942-928C-2A6EF3ADDB3A}"/>
      </w:docPartPr>
      <w:docPartBody>
        <w:p w:rsidR="00000000" w:rsidRDefault="00FC7D22" w:rsidP="00FC7D22">
          <w:pPr>
            <w:pStyle w:val="AACF6062B4E24D779FB5D5063704F963"/>
          </w:pPr>
          <w:r w:rsidRPr="00FB1144">
            <w:rPr>
              <w:rStyle w:val="PlaceholderText"/>
            </w:rPr>
            <w:t>Click here to enter text.</w:t>
          </w:r>
        </w:p>
      </w:docPartBody>
    </w:docPart>
    <w:docPart>
      <w:docPartPr>
        <w:name w:val="6A88FD2E1AC04F2490066325E5B7C72A"/>
        <w:category>
          <w:name w:val="General"/>
          <w:gallery w:val="placeholder"/>
        </w:category>
        <w:types>
          <w:type w:val="bbPlcHdr"/>
        </w:types>
        <w:behaviors>
          <w:behavior w:val="content"/>
        </w:behaviors>
        <w:guid w:val="{FB257621-0074-4B2F-8BD5-CB4C429586B9}"/>
      </w:docPartPr>
      <w:docPartBody>
        <w:p w:rsidR="00000000" w:rsidRDefault="00FC7D22" w:rsidP="00FC7D22">
          <w:pPr>
            <w:pStyle w:val="6A88FD2E1AC04F2490066325E5B7C72A"/>
          </w:pPr>
          <w:r w:rsidRPr="00FB1144">
            <w:rPr>
              <w:rStyle w:val="PlaceholderText"/>
            </w:rPr>
            <w:t>Click here to enter text.</w:t>
          </w:r>
        </w:p>
      </w:docPartBody>
    </w:docPart>
    <w:docPart>
      <w:docPartPr>
        <w:name w:val="605E422BE1FC4926B92150C675480A77"/>
        <w:category>
          <w:name w:val="General"/>
          <w:gallery w:val="placeholder"/>
        </w:category>
        <w:types>
          <w:type w:val="bbPlcHdr"/>
        </w:types>
        <w:behaviors>
          <w:behavior w:val="content"/>
        </w:behaviors>
        <w:guid w:val="{CAB60B6B-FEEE-4C70-A51E-65090CD89777}"/>
      </w:docPartPr>
      <w:docPartBody>
        <w:p w:rsidR="00000000" w:rsidRDefault="00FC7D22" w:rsidP="00FC7D22">
          <w:pPr>
            <w:pStyle w:val="605E422BE1FC4926B92150C675480A7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A6738"/>
    <w:rsid w:val="001C79DF"/>
    <w:rsid w:val="002F1F5C"/>
    <w:rsid w:val="004E2C7C"/>
    <w:rsid w:val="00A40E24"/>
    <w:rsid w:val="00B710F9"/>
    <w:rsid w:val="00EE1FE1"/>
    <w:rsid w:val="00FC7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D2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F2CA0517D9F445B86A1D2310AFBBA87">
    <w:name w:val="DF2CA0517D9F445B86A1D2310AFBBA87"/>
    <w:rsid w:val="00A40E24"/>
    <w:rPr>
      <w:lang w:eastAsia="en-GB"/>
    </w:rPr>
  </w:style>
  <w:style w:type="paragraph" w:customStyle="1" w:styleId="664E37E378B84C37BE5D0D5EC463C9EB">
    <w:name w:val="664E37E378B84C37BE5D0D5EC463C9EB"/>
    <w:rsid w:val="00A40E24"/>
    <w:rPr>
      <w:lang w:eastAsia="en-GB"/>
    </w:rPr>
  </w:style>
  <w:style w:type="paragraph" w:customStyle="1" w:styleId="20EEBC7653BB49CBBAB24D83D2642818">
    <w:name w:val="20EEBC7653BB49CBBAB24D83D2642818"/>
    <w:rsid w:val="00A40E24"/>
    <w:rPr>
      <w:lang w:eastAsia="en-GB"/>
    </w:rPr>
  </w:style>
  <w:style w:type="paragraph" w:customStyle="1" w:styleId="93323629B34648C29F01FA4806AE097A">
    <w:name w:val="93323629B34648C29F01FA4806AE097A"/>
    <w:rsid w:val="00FC7D22"/>
    <w:rPr>
      <w:lang w:eastAsia="en-GB"/>
    </w:rPr>
  </w:style>
  <w:style w:type="paragraph" w:customStyle="1" w:styleId="B061A809ED2A49C1944CAE53D49E9B40">
    <w:name w:val="B061A809ED2A49C1944CAE53D49E9B40"/>
    <w:rsid w:val="00FC7D22"/>
    <w:rPr>
      <w:lang w:eastAsia="en-GB"/>
    </w:rPr>
  </w:style>
  <w:style w:type="paragraph" w:customStyle="1" w:styleId="FF18BD47D98C4A4A9A9DB01627740C45">
    <w:name w:val="FF18BD47D98C4A4A9A9DB01627740C45"/>
    <w:rsid w:val="00FC7D22"/>
    <w:rPr>
      <w:lang w:eastAsia="en-GB"/>
    </w:rPr>
  </w:style>
  <w:style w:type="paragraph" w:customStyle="1" w:styleId="7AB30D7857374A42BE6CE55ACE223750">
    <w:name w:val="7AB30D7857374A42BE6CE55ACE223750"/>
    <w:rsid w:val="00FC7D22"/>
    <w:rPr>
      <w:lang w:eastAsia="en-GB"/>
    </w:rPr>
  </w:style>
  <w:style w:type="paragraph" w:customStyle="1" w:styleId="137C8CA8FCAC4D88B9781593677D196A">
    <w:name w:val="137C8CA8FCAC4D88B9781593677D196A"/>
    <w:rsid w:val="00FC7D22"/>
    <w:rPr>
      <w:lang w:eastAsia="en-GB"/>
    </w:rPr>
  </w:style>
  <w:style w:type="paragraph" w:customStyle="1" w:styleId="AACF6062B4E24D779FB5D5063704F963">
    <w:name w:val="AACF6062B4E24D779FB5D5063704F963"/>
    <w:rsid w:val="00FC7D22"/>
    <w:rPr>
      <w:lang w:eastAsia="en-GB"/>
    </w:rPr>
  </w:style>
  <w:style w:type="paragraph" w:customStyle="1" w:styleId="6A88FD2E1AC04F2490066325E5B7C72A">
    <w:name w:val="6A88FD2E1AC04F2490066325E5B7C72A"/>
    <w:rsid w:val="00FC7D22"/>
    <w:rPr>
      <w:lang w:eastAsia="en-GB"/>
    </w:rPr>
  </w:style>
  <w:style w:type="paragraph" w:customStyle="1" w:styleId="605E422BE1FC4926B92150C675480A77">
    <w:name w:val="605E422BE1FC4926B92150C675480A77"/>
    <w:rsid w:val="00FC7D2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ddd5460c-fd9a-4b2f-9b0a-4d83386095b6"/>
    <ds:schemaRef ds:uri="http://schemas.microsoft.com/office/infopath/2007/PartnerControls"/>
    <ds:schemaRef ds:uri="cbffb0a7-6720-4332-9e48-f603ba181521"/>
  </ds:schemaRefs>
</ds:datastoreItem>
</file>

<file path=customXml/itemProps2.xml><?xml version="1.0" encoding="utf-8"?>
<ds:datastoreItem xmlns:ds="http://schemas.openxmlformats.org/officeDocument/2006/customXml" ds:itemID="{6D7DF075-E685-40F0-BA81-8EE00991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A5333-096C-47C7-A12B-5AAF324B1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2A27D97A</Template>
  <TotalTime>14</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5</cp:revision>
  <dcterms:created xsi:type="dcterms:W3CDTF">2018-06-03T20:28:00Z</dcterms:created>
  <dcterms:modified xsi:type="dcterms:W3CDTF">2018-07-02T13:06:00Z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